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73D" w:rsidRPr="005C573D" w:rsidRDefault="005C573D" w:rsidP="005C573D">
      <w:pPr>
        <w:tabs>
          <w:tab w:val="left" w:pos="9078"/>
        </w:tabs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5C573D">
        <w:rPr>
          <w:rFonts w:ascii="Times New Roman" w:hAnsi="Times New Roman" w:cs="Times New Roman"/>
          <w:b/>
          <w:bCs/>
          <w:i/>
          <w:iCs/>
          <w:color w:val="000000"/>
          <w:highlight w:val="yellow"/>
        </w:rPr>
        <w:t xml:space="preserve">ТЕКСТ </w:t>
      </w:r>
      <w:r>
        <w:rPr>
          <w:rFonts w:ascii="Times New Roman" w:hAnsi="Times New Roman" w:cs="Times New Roman"/>
          <w:b/>
          <w:bCs/>
          <w:i/>
          <w:iCs/>
          <w:color w:val="000000"/>
          <w:highlight w:val="yellow"/>
        </w:rPr>
        <w:t>к</w:t>
      </w:r>
      <w:r w:rsidRPr="005C573D">
        <w:rPr>
          <w:rFonts w:ascii="Times New Roman" w:hAnsi="Times New Roman" w:cs="Times New Roman"/>
          <w:b/>
          <w:bCs/>
          <w:i/>
          <w:iCs/>
          <w:color w:val="000000"/>
          <w:highlight w:val="yellow"/>
        </w:rPr>
        <w:t xml:space="preserve"> РЕШЕНИ</w:t>
      </w:r>
      <w:r>
        <w:rPr>
          <w:rFonts w:ascii="Times New Roman" w:hAnsi="Times New Roman" w:cs="Times New Roman"/>
          <w:b/>
          <w:bCs/>
          <w:i/>
          <w:iCs/>
          <w:color w:val="000000"/>
          <w:highlight w:val="yellow"/>
        </w:rPr>
        <w:t>Ю</w:t>
      </w:r>
      <w:r w:rsidRPr="005C573D">
        <w:rPr>
          <w:rFonts w:ascii="Times New Roman" w:hAnsi="Times New Roman" w:cs="Times New Roman"/>
          <w:b/>
          <w:bCs/>
          <w:i/>
          <w:iCs/>
          <w:color w:val="000000"/>
          <w:highlight w:val="yellow"/>
        </w:rPr>
        <w:t xml:space="preserve"> Совета депутатов</w:t>
      </w:r>
    </w:p>
    <w:p w:rsidR="005C573D" w:rsidRPr="005C573D" w:rsidRDefault="005C573D" w:rsidP="005C573D">
      <w:pPr>
        <w:tabs>
          <w:tab w:val="left" w:pos="9078"/>
        </w:tabs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5C573D" w:rsidRPr="005C573D" w:rsidRDefault="005C573D" w:rsidP="005C573D">
      <w:pPr>
        <w:tabs>
          <w:tab w:val="left" w:pos="9078"/>
        </w:tabs>
        <w:jc w:val="center"/>
        <w:rPr>
          <w:rStyle w:val="A20"/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5C573D">
        <w:rPr>
          <w:rFonts w:ascii="Times New Roman" w:hAnsi="Times New Roman" w:cs="Times New Roman"/>
          <w:b/>
          <w:bCs/>
          <w:i/>
          <w:iCs/>
          <w:color w:val="000000"/>
        </w:rPr>
        <w:t>Уважаемые депутаты, добрый день.</w:t>
      </w:r>
    </w:p>
    <w:p w:rsidR="005C573D" w:rsidRPr="005C573D" w:rsidRDefault="005C573D" w:rsidP="005C573D">
      <w:pPr>
        <w:pStyle w:val="Pa2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C573D">
        <w:rPr>
          <w:rStyle w:val="A20"/>
          <w:rFonts w:ascii="Times New Roman" w:hAnsi="Times New Roman" w:cs="Times New Roman"/>
          <w:sz w:val="24"/>
          <w:szCs w:val="24"/>
        </w:rPr>
        <w:t>Вашему вниманию предлагаются итоги ра</w:t>
      </w:r>
      <w:r w:rsidRPr="005C573D">
        <w:rPr>
          <w:rStyle w:val="A20"/>
          <w:rFonts w:ascii="Times New Roman" w:hAnsi="Times New Roman" w:cs="Times New Roman"/>
          <w:sz w:val="24"/>
          <w:szCs w:val="24"/>
        </w:rPr>
        <w:softHyphen/>
        <w:t>боты Контрольно-счетной палаты городского округа Лобня (далее – Контрольно-счетная палата) за 2018 год и основные направления деятельности в 2019 году, подготовленные на основании материа</w:t>
      </w:r>
      <w:r w:rsidRPr="005C573D">
        <w:rPr>
          <w:rStyle w:val="A20"/>
          <w:rFonts w:ascii="Times New Roman" w:hAnsi="Times New Roman" w:cs="Times New Roman"/>
          <w:sz w:val="24"/>
          <w:szCs w:val="24"/>
        </w:rPr>
        <w:softHyphen/>
        <w:t>лов по итогам проведенных контрольных и экспертно-аналитических мероприятий и Плана работы на 2018 год.</w:t>
      </w:r>
    </w:p>
    <w:p w:rsidR="005C573D" w:rsidRPr="005C573D" w:rsidRDefault="005C573D" w:rsidP="005C573D">
      <w:pPr>
        <w:pStyle w:val="Pa2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C573D">
        <w:rPr>
          <w:rStyle w:val="A20"/>
          <w:rFonts w:ascii="Times New Roman" w:hAnsi="Times New Roman" w:cs="Times New Roman"/>
          <w:sz w:val="24"/>
          <w:szCs w:val="24"/>
        </w:rPr>
        <w:t>Контрольно-счетная палата, явля</w:t>
      </w:r>
      <w:r w:rsidRPr="005C573D">
        <w:rPr>
          <w:rStyle w:val="A20"/>
          <w:rFonts w:ascii="Times New Roman" w:hAnsi="Times New Roman" w:cs="Times New Roman"/>
          <w:sz w:val="24"/>
          <w:szCs w:val="24"/>
        </w:rPr>
        <w:softHyphen/>
        <w:t>ется постоянно действующим и единственным муниципальным контроль</w:t>
      </w:r>
      <w:r w:rsidRPr="005C573D">
        <w:rPr>
          <w:rStyle w:val="A20"/>
          <w:rFonts w:ascii="Times New Roman" w:hAnsi="Times New Roman" w:cs="Times New Roman"/>
          <w:sz w:val="24"/>
          <w:szCs w:val="24"/>
        </w:rPr>
        <w:softHyphen/>
        <w:t>ным органом городского округа Лобня, внешним по отношению к испол</w:t>
      </w:r>
      <w:r w:rsidRPr="005C573D">
        <w:rPr>
          <w:rStyle w:val="A20"/>
          <w:rFonts w:ascii="Times New Roman" w:hAnsi="Times New Roman" w:cs="Times New Roman"/>
          <w:sz w:val="24"/>
          <w:szCs w:val="24"/>
        </w:rPr>
        <w:softHyphen/>
        <w:t>нительной власти городского округа Лобня, который от имени Совета депутатов городского округа осуществляет контроль за деятельностью в сфере распоряжения муниципальными фи</w:t>
      </w:r>
      <w:r w:rsidRPr="005C573D">
        <w:rPr>
          <w:rStyle w:val="A20"/>
          <w:rFonts w:ascii="Times New Roman" w:hAnsi="Times New Roman" w:cs="Times New Roman"/>
          <w:sz w:val="24"/>
          <w:szCs w:val="24"/>
        </w:rPr>
        <w:softHyphen/>
        <w:t xml:space="preserve">нансами и имуществом городского округа Лобня.  </w:t>
      </w:r>
    </w:p>
    <w:p w:rsidR="005C573D" w:rsidRPr="005C573D" w:rsidRDefault="005C573D" w:rsidP="005C573D">
      <w:pPr>
        <w:pStyle w:val="Pa2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5C573D">
        <w:rPr>
          <w:rFonts w:ascii="Times New Roman" w:hAnsi="Times New Roman" w:cs="Times New Roman"/>
        </w:rPr>
        <w:t xml:space="preserve">Задачи и функции Контрольно-счетной палаты, определены: Федеральным законом </w:t>
      </w:r>
      <w:r w:rsidRPr="005C573D">
        <w:rPr>
          <w:rFonts w:ascii="Times New Roman" w:eastAsia="Times New Roman" w:hAnsi="Times New Roman" w:cs="Times New Roman"/>
          <w:lang w:eastAsia="ru-RU"/>
        </w:rPr>
        <w:t>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Pr="005C573D">
        <w:rPr>
          <w:rFonts w:ascii="Times New Roman" w:hAnsi="Times New Roman" w:cs="Times New Roman"/>
        </w:rPr>
        <w:t>, Бюджетным кодексом Российской Федера</w:t>
      </w:r>
      <w:r w:rsidRPr="005C573D">
        <w:rPr>
          <w:rFonts w:ascii="Times New Roman" w:hAnsi="Times New Roman" w:cs="Times New Roman"/>
        </w:rPr>
        <w:softHyphen/>
        <w:t xml:space="preserve">ции, Уставом городского округа Лобня, Положением «О Контрольно-счетной палате городского округа Лобня». Должностные лица </w:t>
      </w:r>
      <w:r w:rsidRPr="005C573D">
        <w:rPr>
          <w:rFonts w:ascii="Times New Roman" w:eastAsia="Times New Roman" w:hAnsi="Times New Roman" w:cs="Times New Roman"/>
          <w:lang w:eastAsia="ru-RU"/>
        </w:rPr>
        <w:t>Контрольно-счетные органы муниципальных образований,</w:t>
      </w:r>
      <w:r w:rsidRPr="005C573D">
        <w:rPr>
          <w:rFonts w:ascii="Times New Roman" w:hAnsi="Times New Roman" w:cs="Times New Roman"/>
        </w:rPr>
        <w:t xml:space="preserve"> наделена полномочиями в пределах своей компетенции, в соответствии с действующим законодательством РФ, по результатам проверок, выписывать протоколы о привлечении юридических и должностных лиц к административной ответственности.  </w:t>
      </w:r>
    </w:p>
    <w:p w:rsidR="005C573D" w:rsidRPr="005C573D" w:rsidRDefault="005C573D" w:rsidP="005C573D">
      <w:pPr>
        <w:pStyle w:val="Pa4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  <w:r w:rsidRPr="005C573D">
        <w:rPr>
          <w:rFonts w:ascii="Times New Roman" w:hAnsi="Times New Roman" w:cs="Times New Roman"/>
        </w:rPr>
        <w:t xml:space="preserve">         В течение 2018 года Контрольно-счетной палатой проведено 30 проверок в </w:t>
      </w:r>
      <w:proofErr w:type="spellStart"/>
      <w:r w:rsidRPr="005C573D">
        <w:rPr>
          <w:rFonts w:ascii="Times New Roman" w:hAnsi="Times New Roman" w:cs="Times New Roman"/>
        </w:rPr>
        <w:t>т.ч</w:t>
      </w:r>
      <w:proofErr w:type="spellEnd"/>
      <w:r w:rsidRPr="005C573D">
        <w:rPr>
          <w:rFonts w:ascii="Times New Roman" w:hAnsi="Times New Roman" w:cs="Times New Roman"/>
        </w:rPr>
        <w:t>. 13 контрольных и 17 экспертно-аналитических мероприятий. Всего за 2018 год подготовлено 43 комплекта актов, отчетов, заключений по результатам проверок, направлены в Совет депутатов, Главе городского округа Лобня, руководителям объектов проверок.</w:t>
      </w:r>
    </w:p>
    <w:p w:rsidR="005C573D" w:rsidRPr="005C573D" w:rsidRDefault="005C573D" w:rsidP="005C573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5C573D">
        <w:rPr>
          <w:rFonts w:ascii="Times New Roman" w:hAnsi="Times New Roman" w:cs="Times New Roman"/>
        </w:rPr>
        <w:t xml:space="preserve">          В рамках проведения плановых контрольных мероприятий проведены следующие проверки: </w:t>
      </w:r>
    </w:p>
    <w:p w:rsidR="005C573D" w:rsidRPr="005C573D" w:rsidRDefault="005C573D" w:rsidP="005C573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5C573D">
        <w:rPr>
          <w:rFonts w:ascii="Times New Roman" w:hAnsi="Times New Roman" w:cs="Times New Roman"/>
        </w:rPr>
        <w:t>1) «Проверка целевого и эффективного использования средств бюджета при реконструкции пяти детских садов (заказчик Администрации городского округа Лобня): Детский сад № 1 «Чайка», Детский сад № 2 «Полянка», Детский сад № 3 «Зоренька», Детский сад 5 «Рябинка», Детский сад 7 «Ягодка».</w:t>
      </w:r>
    </w:p>
    <w:p w:rsidR="005C573D" w:rsidRPr="005C573D" w:rsidRDefault="005C573D" w:rsidP="005C573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5C573D">
        <w:rPr>
          <w:rFonts w:ascii="Times New Roman" w:hAnsi="Times New Roman" w:cs="Times New Roman"/>
        </w:rPr>
        <w:t>2) «Проверка целевого и эффективного использования средств бюджета, школой №9, выделенных в 2017 году».</w:t>
      </w:r>
    </w:p>
    <w:p w:rsidR="005C573D" w:rsidRPr="005C573D" w:rsidRDefault="005C573D" w:rsidP="005C573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5C573D">
        <w:rPr>
          <w:rFonts w:ascii="Times New Roman" w:hAnsi="Times New Roman" w:cs="Times New Roman"/>
        </w:rPr>
        <w:t>3) «Анализ целевого и эффективного расходования средств бюджета, на обучение студентов (врачей, работников образования), выделенных в 2014-2017 годах».</w:t>
      </w:r>
    </w:p>
    <w:p w:rsidR="005C573D" w:rsidRPr="005C573D" w:rsidRDefault="005C573D" w:rsidP="005C573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5C573D">
        <w:rPr>
          <w:rFonts w:ascii="Times New Roman" w:hAnsi="Times New Roman" w:cs="Times New Roman"/>
        </w:rPr>
        <w:t>4) «Проверка эффективности и результативности использования средств бюджета, на реализацию подпрограммы «Создание условий для развития физической культуры и спорта», муниципальной Программы «Физическая культура, спорт и молодежная политика городского округа Лобня», выделенных в 2016 и 2017 годах.</w:t>
      </w:r>
    </w:p>
    <w:p w:rsidR="005C573D" w:rsidRPr="005C573D" w:rsidRDefault="005C573D" w:rsidP="005C57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73D">
        <w:rPr>
          <w:rFonts w:ascii="Times New Roman" w:hAnsi="Times New Roman" w:cs="Times New Roman"/>
          <w:sz w:val="24"/>
          <w:szCs w:val="24"/>
        </w:rPr>
        <w:t>5) «Проверка целевого и эффективного использования средств бюджета, Комитетом по физической культуре, спорту и работе с молодежью Администрации городского округа Лобня, выделенных в 2016 и 2017 годах».</w:t>
      </w:r>
    </w:p>
    <w:p w:rsidR="005C573D" w:rsidRPr="005C573D" w:rsidRDefault="005C573D" w:rsidP="005C573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5C573D">
        <w:rPr>
          <w:rFonts w:ascii="Times New Roman" w:hAnsi="Times New Roman" w:cs="Times New Roman"/>
        </w:rPr>
        <w:lastRenderedPageBreak/>
        <w:t>6) «Сравнительный анализ, эффективности деятельности учреждений спорта городского округа Лобня за 2014-2018 годы».</w:t>
      </w:r>
    </w:p>
    <w:p w:rsidR="005C573D" w:rsidRPr="005C573D" w:rsidRDefault="005C573D" w:rsidP="005C573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5C573D">
        <w:rPr>
          <w:rFonts w:ascii="Times New Roman" w:hAnsi="Times New Roman" w:cs="Times New Roman"/>
        </w:rPr>
        <w:t xml:space="preserve">7) «Анализ задолженности по квартплате квартиросъемщиков жилья, перед </w:t>
      </w:r>
      <w:proofErr w:type="spellStart"/>
      <w:r w:rsidRPr="005C573D">
        <w:rPr>
          <w:rFonts w:ascii="Times New Roman" w:hAnsi="Times New Roman" w:cs="Times New Roman"/>
        </w:rPr>
        <w:t>ресурсоснабжающими</w:t>
      </w:r>
      <w:proofErr w:type="spellEnd"/>
      <w:r w:rsidRPr="005C573D">
        <w:rPr>
          <w:rFonts w:ascii="Times New Roman" w:hAnsi="Times New Roman" w:cs="Times New Roman"/>
        </w:rPr>
        <w:t xml:space="preserve"> организациями и управляющими компаниями, по итогам 2016 и 2017 годов, собственником жилья является городской округ Лобня».</w:t>
      </w:r>
    </w:p>
    <w:p w:rsidR="005C573D" w:rsidRPr="005C573D" w:rsidRDefault="005C573D" w:rsidP="00A6035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73D">
        <w:rPr>
          <w:rFonts w:ascii="Times New Roman" w:hAnsi="Times New Roman" w:cs="Times New Roman"/>
          <w:sz w:val="24"/>
          <w:szCs w:val="24"/>
        </w:rPr>
        <w:t>8) «Проверка эффективности и результативности использования средств бюджета, на реализацию муниципальной Программы «Социальная Лобня», выделенных в 2016 и 2017 годах.</w:t>
      </w:r>
    </w:p>
    <w:p w:rsidR="005C573D" w:rsidRPr="005C573D" w:rsidRDefault="005C573D" w:rsidP="005C573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5C573D">
        <w:rPr>
          <w:rFonts w:ascii="Times New Roman" w:hAnsi="Times New Roman" w:cs="Times New Roman"/>
        </w:rPr>
        <w:t>9) Анализ устранения нарушений и реализации предложений Контрольно-счетной палаты городского округа Лобня, по результатам контрольного мероприятия: «Проверка целевого и эффективного использования средств бюджета городского округа Лобня, МБУ «Центр физической культуры и спорта», выделенных в 2015 году.</w:t>
      </w:r>
    </w:p>
    <w:p w:rsidR="005C573D" w:rsidRPr="005C573D" w:rsidRDefault="005C573D" w:rsidP="005C573D">
      <w:pPr>
        <w:pStyle w:val="Default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  <w:r w:rsidRPr="005C573D">
        <w:rPr>
          <w:rFonts w:ascii="Times New Roman" w:hAnsi="Times New Roman" w:cs="Times New Roman"/>
        </w:rPr>
        <w:t xml:space="preserve">          По результатам проведения контрольных мероприятий, в 2018 году Контрольно-счетной палатой выявлен</w:t>
      </w:r>
      <w:r w:rsidR="000B6C8A">
        <w:rPr>
          <w:rFonts w:ascii="Times New Roman" w:hAnsi="Times New Roman" w:cs="Times New Roman"/>
        </w:rPr>
        <w:t>ы</w:t>
      </w:r>
      <w:r w:rsidRPr="005C573D">
        <w:rPr>
          <w:rFonts w:ascii="Times New Roman" w:hAnsi="Times New Roman" w:cs="Times New Roman"/>
        </w:rPr>
        <w:t xml:space="preserve"> нарушени</w:t>
      </w:r>
      <w:r w:rsidR="000B6C8A">
        <w:rPr>
          <w:rFonts w:ascii="Times New Roman" w:hAnsi="Times New Roman" w:cs="Times New Roman"/>
        </w:rPr>
        <w:t>я</w:t>
      </w:r>
      <w:r w:rsidRPr="005C573D">
        <w:rPr>
          <w:rFonts w:ascii="Times New Roman" w:hAnsi="Times New Roman" w:cs="Times New Roman"/>
        </w:rPr>
        <w:t xml:space="preserve"> действующего законодательства РФ,</w:t>
      </w:r>
      <w:r w:rsidRPr="005C573D">
        <w:rPr>
          <w:rFonts w:ascii="Times New Roman" w:hAnsi="Times New Roman" w:cs="Times New Roman"/>
          <w:bCs/>
        </w:rPr>
        <w:t xml:space="preserve"> такие, как нарушения при формировании и исполнении бюджетов, </w:t>
      </w:r>
      <w:r w:rsidRPr="005C573D">
        <w:rPr>
          <w:rFonts w:ascii="Times New Roman" w:hAnsi="Times New Roman" w:cs="Times New Roman"/>
        </w:rPr>
        <w:t>нарушения ведения бухгалтерского учета, составления и представления бухгалтерской (финансовой) отчетности, нарушения при осуществлении муниципальных закупок. Выявлены факты неэффективного расходования бюджетных средств. Объем проверенных за 2018 год бюджетных средств, составил 972 499 тыс. руб.</w:t>
      </w:r>
    </w:p>
    <w:p w:rsidR="005C573D" w:rsidRPr="005C573D" w:rsidRDefault="005C573D" w:rsidP="005C573D">
      <w:pPr>
        <w:pStyle w:val="Default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  <w:r w:rsidRPr="005C573D">
        <w:rPr>
          <w:rFonts w:ascii="Times New Roman" w:hAnsi="Times New Roman" w:cs="Times New Roman"/>
        </w:rPr>
        <w:t xml:space="preserve">         В 2018 году по результатам одной проверки, Контрольно-счетной палатой направлены материалы в Прокуратуру городского округа Лобня, ведутся следственные действия отделом МВД городского округа Лобня. </w:t>
      </w:r>
    </w:p>
    <w:p w:rsidR="005C573D" w:rsidRPr="005C573D" w:rsidRDefault="005C573D" w:rsidP="005C573D">
      <w:pPr>
        <w:pStyle w:val="Pa4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  <w:r w:rsidRPr="005C573D">
        <w:rPr>
          <w:rFonts w:ascii="Times New Roman" w:hAnsi="Times New Roman" w:cs="Times New Roman"/>
          <w:bCs/>
        </w:rPr>
        <w:t xml:space="preserve">          </w:t>
      </w:r>
      <w:r w:rsidRPr="005C573D">
        <w:rPr>
          <w:rFonts w:ascii="Times New Roman" w:hAnsi="Times New Roman" w:cs="Times New Roman"/>
        </w:rPr>
        <w:t xml:space="preserve">По результатам проведенных проверок, Контрольно-счетной палатой в адрес объектов проверок, направлено 15 представлений в которых внесено 30 предложений, о совершенствовании бюджетного процесса и ведении городского хозяйства. </w:t>
      </w:r>
    </w:p>
    <w:p w:rsidR="005C573D" w:rsidRPr="005C573D" w:rsidRDefault="005C573D" w:rsidP="005C573D">
      <w:pPr>
        <w:pStyle w:val="Default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5C573D">
        <w:rPr>
          <w:rFonts w:ascii="Times New Roman" w:hAnsi="Times New Roman" w:cs="Times New Roman"/>
        </w:rPr>
        <w:t xml:space="preserve">         В 2018 году Контрольно-счетной палатой выписано 6 предписаний. В доход бюджета городского округа Лобня поступило 152,16 тыс. руб.</w:t>
      </w:r>
    </w:p>
    <w:p w:rsidR="005C573D" w:rsidRPr="005C573D" w:rsidRDefault="005C573D" w:rsidP="005C573D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73D">
        <w:rPr>
          <w:rFonts w:ascii="Times New Roman" w:hAnsi="Times New Roman" w:cs="Times New Roman"/>
          <w:sz w:val="24"/>
          <w:szCs w:val="24"/>
        </w:rPr>
        <w:t xml:space="preserve">         Всего Контрольно-счетной палатой за 2018 год проведено 17 экспертно-аналитических мероприятий, подготовлены акты, заключения и отчеты:</w:t>
      </w:r>
    </w:p>
    <w:p w:rsidR="005C573D" w:rsidRPr="005C573D" w:rsidRDefault="005C573D" w:rsidP="005C573D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73D">
        <w:rPr>
          <w:rFonts w:ascii="Times New Roman" w:hAnsi="Times New Roman" w:cs="Times New Roman"/>
          <w:sz w:val="24"/>
          <w:szCs w:val="24"/>
        </w:rPr>
        <w:t>1) Анализ исполнения бюджета городского округа Лобня за 1 квартал, 1 полугодие, 9 месяцев 2018 года.</w:t>
      </w:r>
    </w:p>
    <w:p w:rsidR="005C573D" w:rsidRPr="005C573D" w:rsidRDefault="005C573D" w:rsidP="005C573D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73D">
        <w:rPr>
          <w:rFonts w:ascii="Times New Roman" w:hAnsi="Times New Roman" w:cs="Times New Roman"/>
          <w:sz w:val="24"/>
          <w:szCs w:val="24"/>
        </w:rPr>
        <w:t>2) Анализ исполнения бюджета городского округа Лобня, за 2017 год.</w:t>
      </w:r>
    </w:p>
    <w:p w:rsidR="005C573D" w:rsidRPr="005C573D" w:rsidRDefault="005C573D" w:rsidP="005C573D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73D">
        <w:rPr>
          <w:rFonts w:ascii="Times New Roman" w:hAnsi="Times New Roman" w:cs="Times New Roman"/>
          <w:sz w:val="24"/>
          <w:szCs w:val="24"/>
        </w:rPr>
        <w:t>3) Проверка годовой бюджетной отчетности главных распорядителей, главных администраторов бюджетных средств городского округа Лобня: Управление образования, Управление культуры, Комитет по спорту, Администрация, Комитет по управлению имуществом, Финансовое Управление, за 2017 год, подготовлено 6 актов.</w:t>
      </w:r>
    </w:p>
    <w:p w:rsidR="005C573D" w:rsidRPr="005C573D" w:rsidRDefault="005C573D" w:rsidP="005C573D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73D">
        <w:rPr>
          <w:rFonts w:ascii="Times New Roman" w:hAnsi="Times New Roman" w:cs="Times New Roman"/>
          <w:sz w:val="24"/>
          <w:szCs w:val="24"/>
        </w:rPr>
        <w:t>4) Анализ проекта бюджета городского округа Лобня, за 2019 и плановые 2020-2021 годы.</w:t>
      </w:r>
    </w:p>
    <w:p w:rsidR="005C573D" w:rsidRPr="005C573D" w:rsidRDefault="005C573D" w:rsidP="005C573D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73D">
        <w:rPr>
          <w:rFonts w:ascii="Times New Roman" w:hAnsi="Times New Roman" w:cs="Times New Roman"/>
          <w:sz w:val="24"/>
          <w:szCs w:val="24"/>
        </w:rPr>
        <w:t>5) Анализ суммовых изменение бюджета городского округа Лобня в ходе исполнения бюджета в течение 2018 года, подготовлено 5 заключений.</w:t>
      </w:r>
    </w:p>
    <w:p w:rsidR="005C573D" w:rsidRPr="005C573D" w:rsidRDefault="005C573D" w:rsidP="005C573D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73D">
        <w:rPr>
          <w:rFonts w:ascii="Times New Roman" w:hAnsi="Times New Roman" w:cs="Times New Roman"/>
          <w:sz w:val="24"/>
          <w:szCs w:val="24"/>
        </w:rPr>
        <w:t>6) Отчет о работе Контрольно-счетной палаты городского округа Лобня, за 2017 год.</w:t>
      </w:r>
    </w:p>
    <w:p w:rsidR="005C573D" w:rsidRPr="005C573D" w:rsidRDefault="005C573D" w:rsidP="005C573D">
      <w:pPr>
        <w:pStyle w:val="Default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5C573D">
        <w:rPr>
          <w:rFonts w:ascii="Times New Roman" w:hAnsi="Times New Roman" w:cs="Times New Roman"/>
        </w:rPr>
        <w:t xml:space="preserve">         В 2018 году по итогам проведения экспертно-аналитических мероприятий, Контрольно-счетной палатой выписаны шесть протоколов о привлечении должностных лиц, муниципальных учреждений городского округа, к административной ответственности. В доход бюджета городского округа Лобня поступило 55 тыс. руб.</w:t>
      </w:r>
      <w:r w:rsidRPr="005C573D">
        <w:rPr>
          <w:rFonts w:ascii="Times New Roman" w:hAnsi="Times New Roman" w:cs="Times New Roman"/>
          <w:b/>
        </w:rPr>
        <w:t xml:space="preserve"> </w:t>
      </w:r>
    </w:p>
    <w:p w:rsidR="005C573D" w:rsidRPr="005C573D" w:rsidRDefault="005C573D" w:rsidP="005C573D">
      <w:pPr>
        <w:pStyle w:val="Default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  <w:r w:rsidRPr="005C573D">
        <w:rPr>
          <w:rFonts w:ascii="Times New Roman" w:hAnsi="Times New Roman" w:cs="Times New Roman"/>
        </w:rPr>
        <w:lastRenderedPageBreak/>
        <w:t xml:space="preserve">         В 2018 году в своей работе </w:t>
      </w:r>
      <w:r w:rsidRPr="005C573D">
        <w:rPr>
          <w:rStyle w:val="A20"/>
          <w:rFonts w:ascii="Times New Roman" w:hAnsi="Times New Roman" w:cs="Times New Roman"/>
          <w:sz w:val="24"/>
          <w:szCs w:val="24"/>
        </w:rPr>
        <w:t>Контрольно-счетная палата сотрудничала с Прокуратурой городского округа Лобня, следственным отделом ОМВД городского округа Лобня, Миграционной службой городского округа Лобня, Налоговой службой, Регистрационной палатой, Федеральным казначейством по Московской области, Контрольно-счетной палатой Московской области, Советом депутатов, Администрацией городского округа Лобня и ее структурными подразделениями.</w:t>
      </w:r>
    </w:p>
    <w:p w:rsidR="005C573D" w:rsidRPr="005C573D" w:rsidRDefault="005C573D" w:rsidP="005C573D">
      <w:pPr>
        <w:pStyle w:val="Default"/>
        <w:tabs>
          <w:tab w:val="left" w:pos="567"/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  <w:r w:rsidRPr="005C573D">
        <w:rPr>
          <w:rFonts w:ascii="Times New Roman" w:hAnsi="Times New Roman" w:cs="Times New Roman"/>
        </w:rPr>
        <w:t xml:space="preserve">          </w:t>
      </w:r>
      <w:r w:rsidRPr="005C573D">
        <w:rPr>
          <w:rFonts w:ascii="Times New Roman" w:hAnsi="Times New Roman" w:cs="Times New Roman"/>
          <w:bCs/>
        </w:rPr>
        <w:t xml:space="preserve">На основании </w:t>
      </w:r>
      <w:r w:rsidRPr="005C573D">
        <w:rPr>
          <w:rFonts w:ascii="Times New Roman" w:hAnsi="Times New Roman" w:cs="Times New Roman"/>
        </w:rPr>
        <w:t>результатов контрольных и экспертно-аналитических мероприятий, Контрольно-счетной палатой сделаны выводы об основных тенденциях и проблемах развития экономики, бюджетной системы и бюд</w:t>
      </w:r>
      <w:r w:rsidRPr="005C573D">
        <w:rPr>
          <w:rFonts w:ascii="Times New Roman" w:hAnsi="Times New Roman" w:cs="Times New Roman"/>
        </w:rPr>
        <w:softHyphen/>
        <w:t>жетного процесса в городском округе Лобня, на основании сделанных выводов, в целях повышения эффективности расходования бюджетных средств, выявления доходного потенциала бюджета городского округа Лобня, даны следующие конкретные предложения ответственным лицам муниципальных учреждений городского округа Лобня:</w:t>
      </w:r>
    </w:p>
    <w:p w:rsidR="005C573D" w:rsidRPr="005C573D" w:rsidRDefault="005C573D" w:rsidP="005C573D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73D">
        <w:rPr>
          <w:rFonts w:ascii="Times New Roman" w:hAnsi="Times New Roman" w:cs="Times New Roman"/>
          <w:sz w:val="24"/>
          <w:szCs w:val="24"/>
        </w:rPr>
        <w:t xml:space="preserve">1) Руководителям муниципальных учреждений городского округа, обратить внимание на </w:t>
      </w:r>
      <w:r w:rsidR="00C446A5">
        <w:rPr>
          <w:rFonts w:ascii="Times New Roman" w:hAnsi="Times New Roman" w:cs="Times New Roman"/>
          <w:sz w:val="24"/>
          <w:szCs w:val="24"/>
        </w:rPr>
        <w:t>повышение уров</w:t>
      </w:r>
      <w:r w:rsidRPr="005C573D">
        <w:rPr>
          <w:rFonts w:ascii="Times New Roman" w:hAnsi="Times New Roman" w:cs="Times New Roman"/>
          <w:sz w:val="24"/>
          <w:szCs w:val="24"/>
        </w:rPr>
        <w:t>н</w:t>
      </w:r>
      <w:r w:rsidR="00C446A5">
        <w:rPr>
          <w:rFonts w:ascii="Times New Roman" w:hAnsi="Times New Roman" w:cs="Times New Roman"/>
          <w:sz w:val="24"/>
          <w:szCs w:val="24"/>
        </w:rPr>
        <w:t>я</w:t>
      </w:r>
      <w:r w:rsidRPr="005C573D">
        <w:rPr>
          <w:rFonts w:ascii="Times New Roman" w:hAnsi="Times New Roman" w:cs="Times New Roman"/>
          <w:sz w:val="24"/>
          <w:szCs w:val="24"/>
        </w:rPr>
        <w:t xml:space="preserve"> профессиональной подготовки кадрового состава учреждений;</w:t>
      </w:r>
    </w:p>
    <w:p w:rsidR="005C573D" w:rsidRPr="005C573D" w:rsidRDefault="005C573D" w:rsidP="005C573D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73D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5C573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C573D">
        <w:rPr>
          <w:rFonts w:ascii="Times New Roman" w:hAnsi="Times New Roman" w:cs="Times New Roman"/>
          <w:sz w:val="24"/>
          <w:szCs w:val="24"/>
        </w:rPr>
        <w:t xml:space="preserve"> штате Администрации городского округа, предусмотреть ставку сметчика, для составления и проверки строительных смет и смет на проведение ремонтных работ, предусмотреть ставку юриста в Управлении образования</w:t>
      </w:r>
      <w:r w:rsidR="00A6035F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5C573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573D" w:rsidRPr="005C573D" w:rsidRDefault="005C573D" w:rsidP="005C573D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73D">
        <w:rPr>
          <w:rFonts w:ascii="Times New Roman" w:hAnsi="Times New Roman" w:cs="Times New Roman"/>
          <w:sz w:val="24"/>
          <w:szCs w:val="24"/>
        </w:rPr>
        <w:t>3) Усилить контроль отдела ЖКХ Администрации городского округа, в части возмещения расходов из бюджета городского округа Лобня, управляющим компаниям городского округа, за компенсацию коммунальных платежей отдельным категориям граждан городского округа;</w:t>
      </w:r>
    </w:p>
    <w:p w:rsidR="005C573D" w:rsidRPr="005C573D" w:rsidRDefault="005C573D" w:rsidP="005C573D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73D">
        <w:rPr>
          <w:rFonts w:ascii="Times New Roman" w:hAnsi="Times New Roman" w:cs="Times New Roman"/>
          <w:sz w:val="24"/>
          <w:szCs w:val="24"/>
        </w:rPr>
        <w:t>4) МКУ «Единая дирекция по бухгалтерскому учету и материально-техническому обеспечению», усилить контроль за соблюдением действующего законодательства РФ в части проведения инвентаризации имущества муниципальных учреждений городского округа, по итогам финансового года;</w:t>
      </w:r>
    </w:p>
    <w:p w:rsidR="005C573D" w:rsidRPr="005C573D" w:rsidRDefault="005C573D" w:rsidP="005C573D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73D">
        <w:rPr>
          <w:rFonts w:ascii="Times New Roman" w:hAnsi="Times New Roman" w:cs="Times New Roman"/>
          <w:sz w:val="24"/>
          <w:szCs w:val="24"/>
        </w:rPr>
        <w:t>5) Муниципальным учреждениям городского округа, усилить контроль за действующим законодательством РФ в сфере закупок;</w:t>
      </w:r>
    </w:p>
    <w:p w:rsidR="005C573D" w:rsidRPr="005C573D" w:rsidRDefault="005C573D" w:rsidP="005C573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73D">
        <w:rPr>
          <w:rFonts w:ascii="Times New Roman" w:hAnsi="Times New Roman" w:cs="Times New Roman"/>
          <w:sz w:val="24"/>
          <w:szCs w:val="24"/>
        </w:rPr>
        <w:t xml:space="preserve">6) Комитету по управлению имуществом, </w:t>
      </w:r>
      <w:r w:rsidRPr="005C573D">
        <w:rPr>
          <w:rFonts w:ascii="Times New Roman" w:eastAsia="Calibri" w:hAnsi="Times New Roman" w:cs="Times New Roman"/>
          <w:sz w:val="24"/>
          <w:szCs w:val="24"/>
        </w:rPr>
        <w:t xml:space="preserve">осуществляющего полномочия по управлению и распоряжению объектами муниципальной собственности городского округа Лобня, </w:t>
      </w:r>
      <w:r w:rsidRPr="005C573D">
        <w:rPr>
          <w:rFonts w:ascii="Times New Roman" w:hAnsi="Times New Roman" w:cs="Times New Roman"/>
          <w:sz w:val="24"/>
          <w:szCs w:val="24"/>
        </w:rPr>
        <w:t xml:space="preserve">провести инвентаризацию муниципальных квартир на предмет имеющейся задолженности по квартплате перед </w:t>
      </w:r>
      <w:proofErr w:type="spellStart"/>
      <w:r w:rsidRPr="005C573D">
        <w:rPr>
          <w:rFonts w:ascii="Times New Roman" w:hAnsi="Times New Roman" w:cs="Times New Roman"/>
          <w:sz w:val="24"/>
          <w:szCs w:val="24"/>
        </w:rPr>
        <w:t>ресурсоснабжающими</w:t>
      </w:r>
      <w:proofErr w:type="spellEnd"/>
      <w:r w:rsidRPr="005C573D">
        <w:rPr>
          <w:rFonts w:ascii="Times New Roman" w:hAnsi="Times New Roman" w:cs="Times New Roman"/>
          <w:sz w:val="24"/>
          <w:szCs w:val="24"/>
        </w:rPr>
        <w:t xml:space="preserve"> организациями, перед управляющими компаниями, а также бюджетом городского округа Лобня в части задолженности по найму жилых муниципальных помещений, с целью принятия конкретных мер по ликвидации задолженности;</w:t>
      </w:r>
    </w:p>
    <w:p w:rsidR="005C573D" w:rsidRPr="005C573D" w:rsidRDefault="005C573D" w:rsidP="005C573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73D">
        <w:rPr>
          <w:rFonts w:ascii="Times New Roman" w:hAnsi="Times New Roman" w:cs="Times New Roman"/>
          <w:sz w:val="24"/>
          <w:szCs w:val="24"/>
        </w:rPr>
        <w:t>7) Комитету по управлению имуществом и Администрации городского округа, разработать порядок взаимодействия при передаче в казну городского округа затрат капитального строительства и далее передачи имущества в оперативное управление муниципальных учреждений городского округа;</w:t>
      </w:r>
    </w:p>
    <w:p w:rsidR="005C573D" w:rsidRPr="005C573D" w:rsidRDefault="005C573D" w:rsidP="005C573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73D">
        <w:rPr>
          <w:rFonts w:ascii="Times New Roman" w:hAnsi="Times New Roman" w:cs="Times New Roman"/>
          <w:sz w:val="24"/>
          <w:szCs w:val="24"/>
        </w:rPr>
        <w:t xml:space="preserve">8) Управлению образования городского округа, усилить контроль за расходованием средств, в части оплаты получения высшего образования за счет бюджета городского округа Лобня сотрудников образовательных учреждений городского округа или студентов очной формы обучения. Усилить контроль, за соблюдением условий договоров по </w:t>
      </w:r>
      <w:r w:rsidRPr="005C573D">
        <w:rPr>
          <w:rFonts w:ascii="Times New Roman" w:hAnsi="Times New Roman" w:cs="Times New Roman"/>
          <w:sz w:val="24"/>
          <w:szCs w:val="24"/>
        </w:rPr>
        <w:lastRenderedPageBreak/>
        <w:t>отработке специалистами на срок, определенный договором, в муниципальных учреждениях городского округа, получивших высшее образование за счет бюджета городского округа. Принять меры по возврату средств в бюджет городского округа Лобня оплаченных за специалиста, получившего диплом высшего образования, но не отрабатывающего определенный срок согласно договору;</w:t>
      </w:r>
    </w:p>
    <w:p w:rsidR="005C573D" w:rsidRPr="005C573D" w:rsidRDefault="005C573D" w:rsidP="005C573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73D">
        <w:rPr>
          <w:rFonts w:ascii="Times New Roman" w:hAnsi="Times New Roman" w:cs="Times New Roman"/>
          <w:sz w:val="24"/>
          <w:szCs w:val="24"/>
        </w:rPr>
        <w:t>9) Ответственным лицам за реализацию муниципальной Программы «Социальная Лобня», усилить контроль, за документальным оформлением расходов производимых в рамках Программы;</w:t>
      </w:r>
    </w:p>
    <w:p w:rsidR="005C573D" w:rsidRPr="005C573D" w:rsidRDefault="005C573D" w:rsidP="005C573D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73D">
        <w:rPr>
          <w:rFonts w:ascii="Times New Roman" w:hAnsi="Times New Roman" w:cs="Times New Roman"/>
          <w:sz w:val="24"/>
          <w:szCs w:val="24"/>
        </w:rPr>
        <w:t xml:space="preserve">10) </w:t>
      </w:r>
      <w:proofErr w:type="gramStart"/>
      <w:r w:rsidRPr="005C573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C573D">
        <w:rPr>
          <w:rFonts w:ascii="Times New Roman" w:hAnsi="Times New Roman" w:cs="Times New Roman"/>
          <w:sz w:val="24"/>
          <w:szCs w:val="24"/>
        </w:rPr>
        <w:t xml:space="preserve"> муниципальных контрактах на строительство и реконструкцию учреждений образования городского округа, предусмотреть само учреждение третьей стороной контракта с определенным набором прав, обязанностей и ответственности;</w:t>
      </w:r>
    </w:p>
    <w:p w:rsidR="005C573D" w:rsidRPr="005C573D" w:rsidRDefault="005C573D" w:rsidP="005C573D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73D">
        <w:rPr>
          <w:rFonts w:ascii="Times New Roman" w:hAnsi="Times New Roman" w:cs="Times New Roman"/>
          <w:sz w:val="24"/>
          <w:szCs w:val="24"/>
        </w:rPr>
        <w:t xml:space="preserve">11) </w:t>
      </w:r>
      <w:proofErr w:type="gramStart"/>
      <w:r w:rsidRPr="005C573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C573D">
        <w:rPr>
          <w:rFonts w:ascii="Times New Roman" w:hAnsi="Times New Roman" w:cs="Times New Roman"/>
          <w:sz w:val="24"/>
          <w:szCs w:val="24"/>
        </w:rPr>
        <w:t xml:space="preserve"> муниципальных учреждениях городского округа, исключить факты нарушения сроков утверждения муниципальных заданий и планов финансово-хозяйственной деятельности, срок подписания которых не должен быть позднее даты утверждения бюджета городского округа Лобня, на финансовый год;</w:t>
      </w:r>
    </w:p>
    <w:p w:rsidR="005C573D" w:rsidRPr="005C573D" w:rsidRDefault="005C573D" w:rsidP="005C573D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73D">
        <w:rPr>
          <w:rFonts w:ascii="Times New Roman" w:hAnsi="Times New Roman" w:cs="Times New Roman"/>
          <w:sz w:val="24"/>
          <w:szCs w:val="24"/>
        </w:rPr>
        <w:t>12) Ответственным лицам сделать соответствующие выводы из проверок Контрольно-счетной палаты по реконструкции детских садов и исключить допущение аналогичных нарушений при строительстве и реконструкции муниципальных учреждений городского округа Лобня в ходе заключения и исполнения муниципальных контрактов, в будущем.</w:t>
      </w:r>
    </w:p>
    <w:p w:rsidR="005C573D" w:rsidRPr="005C573D" w:rsidRDefault="005C573D" w:rsidP="005C573D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73D">
        <w:rPr>
          <w:rFonts w:ascii="Times New Roman" w:hAnsi="Times New Roman" w:cs="Times New Roman"/>
          <w:sz w:val="24"/>
          <w:szCs w:val="24"/>
        </w:rPr>
        <w:t xml:space="preserve">         </w:t>
      </w:r>
      <w:r w:rsidR="00C446A5">
        <w:rPr>
          <w:rFonts w:ascii="Times New Roman" w:hAnsi="Times New Roman" w:cs="Times New Roman"/>
          <w:sz w:val="24"/>
          <w:szCs w:val="24"/>
        </w:rPr>
        <w:t>План работы</w:t>
      </w:r>
      <w:r w:rsidRPr="005C573D">
        <w:rPr>
          <w:rFonts w:ascii="Times New Roman" w:hAnsi="Times New Roman" w:cs="Times New Roman"/>
          <w:sz w:val="24"/>
          <w:szCs w:val="24"/>
        </w:rPr>
        <w:t xml:space="preserve"> </w:t>
      </w:r>
      <w:r w:rsidR="00C446A5">
        <w:rPr>
          <w:rFonts w:ascii="Times New Roman" w:hAnsi="Times New Roman" w:cs="Times New Roman"/>
          <w:sz w:val="24"/>
          <w:szCs w:val="24"/>
        </w:rPr>
        <w:t>з</w:t>
      </w:r>
      <w:r w:rsidRPr="005C573D">
        <w:rPr>
          <w:rFonts w:ascii="Times New Roman" w:hAnsi="Times New Roman" w:cs="Times New Roman"/>
          <w:sz w:val="24"/>
          <w:szCs w:val="24"/>
        </w:rPr>
        <w:t xml:space="preserve">а 2018 год Контрольно-счетной палатой </w:t>
      </w:r>
      <w:r w:rsidR="00C446A5">
        <w:rPr>
          <w:rFonts w:ascii="Times New Roman" w:hAnsi="Times New Roman" w:cs="Times New Roman"/>
          <w:sz w:val="24"/>
          <w:szCs w:val="24"/>
        </w:rPr>
        <w:t>выполнен</w:t>
      </w:r>
      <w:r w:rsidRPr="005C573D">
        <w:rPr>
          <w:rFonts w:ascii="Times New Roman" w:hAnsi="Times New Roman" w:cs="Times New Roman"/>
          <w:sz w:val="24"/>
          <w:szCs w:val="24"/>
        </w:rPr>
        <w:t>, результаты проверок позволяют определить дальнейшую стратегию развития внешнего муниципального финансового контроля, поставить цели и задачи работы на 2019 год.</w:t>
      </w:r>
    </w:p>
    <w:p w:rsidR="005C573D" w:rsidRPr="005C573D" w:rsidRDefault="005C573D" w:rsidP="005C573D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73D">
        <w:rPr>
          <w:rStyle w:val="A20"/>
          <w:rFonts w:ascii="Times New Roman" w:hAnsi="Times New Roman" w:cs="Times New Roman"/>
          <w:sz w:val="24"/>
          <w:szCs w:val="24"/>
        </w:rPr>
        <w:t xml:space="preserve">         В 2019 году Контрольно-счетная палата продолжит</w:t>
      </w:r>
      <w:r w:rsidRPr="005C57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работу по дальнейшему укреплению и развитию единой системы формирования и исполнения бюджета</w:t>
      </w:r>
      <w:r w:rsidRPr="005C573D">
        <w:rPr>
          <w:rStyle w:val="A20"/>
          <w:rFonts w:ascii="Times New Roman" w:hAnsi="Times New Roman" w:cs="Times New Roman"/>
          <w:sz w:val="24"/>
          <w:szCs w:val="24"/>
        </w:rPr>
        <w:t xml:space="preserve"> городского округа Лобня с учетом задач, поставлен</w:t>
      </w:r>
      <w:r w:rsidRPr="005C573D">
        <w:rPr>
          <w:rStyle w:val="A20"/>
          <w:rFonts w:ascii="Times New Roman" w:hAnsi="Times New Roman" w:cs="Times New Roman"/>
          <w:sz w:val="24"/>
          <w:szCs w:val="24"/>
        </w:rPr>
        <w:softHyphen/>
        <w:t>ных Главой городского округа Лобня и Советом депутатов городск</w:t>
      </w:r>
      <w:bookmarkStart w:id="0" w:name="_GoBack"/>
      <w:bookmarkEnd w:id="0"/>
      <w:r w:rsidRPr="005C573D">
        <w:rPr>
          <w:rStyle w:val="A20"/>
          <w:rFonts w:ascii="Times New Roman" w:hAnsi="Times New Roman" w:cs="Times New Roman"/>
          <w:sz w:val="24"/>
          <w:szCs w:val="24"/>
        </w:rPr>
        <w:t>ого округа Лобня.</w:t>
      </w:r>
    </w:p>
    <w:p w:rsidR="005C573D" w:rsidRPr="005C573D" w:rsidRDefault="005C573D" w:rsidP="005C57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C573D" w:rsidRPr="005C573D" w:rsidRDefault="005C573D" w:rsidP="00A603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573D"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:rsidR="00A4104D" w:rsidRPr="005C573D" w:rsidRDefault="005C573D" w:rsidP="005C57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C573D">
        <w:rPr>
          <w:rFonts w:ascii="Times New Roman" w:hAnsi="Times New Roman" w:cs="Times New Roman"/>
          <w:sz w:val="24"/>
          <w:szCs w:val="24"/>
        </w:rPr>
        <w:t>Контрольно-счетной палаты городского округа Лобня                                      Н.С. Струкова</w:t>
      </w:r>
    </w:p>
    <w:sectPr w:rsidR="00A4104D" w:rsidRPr="005C573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17B" w:rsidRDefault="0002517B" w:rsidP="0002517B">
      <w:pPr>
        <w:spacing w:after="0" w:line="240" w:lineRule="auto"/>
      </w:pPr>
      <w:r>
        <w:separator/>
      </w:r>
    </w:p>
  </w:endnote>
  <w:endnote w:type="continuationSeparator" w:id="0">
    <w:p w:rsidR="0002517B" w:rsidRDefault="0002517B" w:rsidP="00025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004461"/>
      <w:docPartObj>
        <w:docPartGallery w:val="Page Numbers (Bottom of Page)"/>
        <w:docPartUnique/>
      </w:docPartObj>
    </w:sdtPr>
    <w:sdtEndPr/>
    <w:sdtContent>
      <w:p w:rsidR="0002517B" w:rsidRDefault="0002517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438">
          <w:rPr>
            <w:noProof/>
          </w:rPr>
          <w:t>4</w:t>
        </w:r>
        <w:r>
          <w:fldChar w:fldCharType="end"/>
        </w:r>
      </w:p>
    </w:sdtContent>
  </w:sdt>
  <w:p w:rsidR="0002517B" w:rsidRDefault="000251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17B" w:rsidRDefault="0002517B" w:rsidP="0002517B">
      <w:pPr>
        <w:spacing w:after="0" w:line="240" w:lineRule="auto"/>
      </w:pPr>
      <w:r>
        <w:separator/>
      </w:r>
    </w:p>
  </w:footnote>
  <w:footnote w:type="continuationSeparator" w:id="0">
    <w:p w:rsidR="0002517B" w:rsidRDefault="0002517B" w:rsidP="000251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73D"/>
    <w:rsid w:val="0002517B"/>
    <w:rsid w:val="000B6C8A"/>
    <w:rsid w:val="00164168"/>
    <w:rsid w:val="005A6F17"/>
    <w:rsid w:val="005C573D"/>
    <w:rsid w:val="007D0438"/>
    <w:rsid w:val="007F1E33"/>
    <w:rsid w:val="00A4104D"/>
    <w:rsid w:val="00A6035F"/>
    <w:rsid w:val="00B43554"/>
    <w:rsid w:val="00C4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09DA2"/>
  <w15:chartTrackingRefBased/>
  <w15:docId w15:val="{61E51599-F0EA-428F-B006-333B6B16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5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C573D"/>
    <w:pPr>
      <w:autoSpaceDE w:val="0"/>
      <w:autoSpaceDN w:val="0"/>
      <w:adjustRightInd w:val="0"/>
      <w:spacing w:after="0" w:line="240" w:lineRule="auto"/>
    </w:pPr>
    <w:rPr>
      <w:rFonts w:ascii="Univers" w:eastAsia="Calibri" w:hAnsi="Univers" w:cs="Univers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5C573D"/>
    <w:pPr>
      <w:spacing w:line="221" w:lineRule="atLeast"/>
    </w:pPr>
    <w:rPr>
      <w:rFonts w:cs="Arial"/>
      <w:color w:val="auto"/>
    </w:rPr>
  </w:style>
  <w:style w:type="paragraph" w:customStyle="1" w:styleId="Pa4">
    <w:name w:val="Pa4"/>
    <w:basedOn w:val="Default"/>
    <w:next w:val="Default"/>
    <w:uiPriority w:val="99"/>
    <w:rsid w:val="005C573D"/>
    <w:pPr>
      <w:spacing w:line="221" w:lineRule="atLeast"/>
    </w:pPr>
    <w:rPr>
      <w:rFonts w:cs="Arial"/>
      <w:color w:val="auto"/>
    </w:rPr>
  </w:style>
  <w:style w:type="character" w:customStyle="1" w:styleId="A20">
    <w:name w:val="A2"/>
    <w:uiPriority w:val="99"/>
    <w:rsid w:val="005C573D"/>
    <w:rPr>
      <w:rFonts w:cs="Univers"/>
      <w:color w:val="00000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25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517B"/>
  </w:style>
  <w:style w:type="paragraph" w:styleId="a6">
    <w:name w:val="footer"/>
    <w:basedOn w:val="a"/>
    <w:link w:val="a7"/>
    <w:uiPriority w:val="99"/>
    <w:unhideWhenUsed/>
    <w:rsid w:val="00025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5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1652</Words>
  <Characters>9419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Струкова Наталия Сергеевна</dc:creator>
  <cp:keywords/>
  <dc:description/>
  <cp:lastModifiedBy>Струкова Наталия Сергеевна</cp:lastModifiedBy>
  <cp:revision>5</cp:revision>
  <dcterms:created xsi:type="dcterms:W3CDTF">2019-04-17T16:02:00Z</dcterms:created>
  <dcterms:modified xsi:type="dcterms:W3CDTF">2019-04-17T16:02:00Z</dcterms:modified>
</cp:coreProperties>
</file>